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75" w:rsidRDefault="00AC7175" w:rsidP="00DC4948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825432" w:rsidRDefault="00825432" w:rsidP="00DC4948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:rsidR="00BA5B0B" w:rsidRPr="00D51848" w:rsidRDefault="00BA5B0B" w:rsidP="007018C3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Circ. S 0</w:t>
      </w:r>
      <w:r w:rsidR="007A2C7C">
        <w:rPr>
          <w:rFonts w:asciiTheme="minorHAnsi" w:hAnsiTheme="minorHAnsi" w:cs="Arial"/>
          <w:sz w:val="22"/>
          <w:szCs w:val="22"/>
        </w:rPr>
        <w:t>0</w:t>
      </w:r>
      <w:r w:rsidRPr="00D51848">
        <w:rPr>
          <w:rFonts w:asciiTheme="minorHAnsi" w:hAnsiTheme="minorHAnsi" w:cs="Arial"/>
          <w:sz w:val="22"/>
          <w:szCs w:val="22"/>
        </w:rPr>
        <w:t>8/2014</w:t>
      </w:r>
      <w:r w:rsidR="00D51848" w:rsidRPr="00D51848">
        <w:rPr>
          <w:rFonts w:asciiTheme="minorHAnsi" w:hAnsiTheme="minorHAnsi" w:cs="Arial"/>
          <w:sz w:val="22"/>
          <w:szCs w:val="22"/>
        </w:rPr>
        <w:t xml:space="preserve">   </w:t>
      </w:r>
      <w:r w:rsidR="007A2C7C">
        <w:rPr>
          <w:rFonts w:asciiTheme="minorHAnsi" w:hAnsiTheme="minorHAnsi" w:cs="Arial"/>
          <w:sz w:val="22"/>
          <w:szCs w:val="22"/>
        </w:rPr>
        <w:t xml:space="preserve">         </w:t>
      </w:r>
      <w:r w:rsidR="00D51848" w:rsidRPr="00D5184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</w:t>
      </w:r>
      <w:r w:rsidR="007018C3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D51848">
        <w:rPr>
          <w:rFonts w:asciiTheme="minorHAnsi" w:hAnsiTheme="minorHAnsi" w:cs="Arial"/>
          <w:sz w:val="22"/>
          <w:szCs w:val="22"/>
        </w:rPr>
        <w:t>Porto Alegre, 20 de novembro de 2014.</w:t>
      </w:r>
    </w:p>
    <w:p w:rsidR="00D51848" w:rsidRDefault="00D51848" w:rsidP="00BA5B0B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</w:p>
    <w:p w:rsidR="00825432" w:rsidRPr="00D51848" w:rsidRDefault="00BA5B0B" w:rsidP="00BA5B0B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r w:rsidRPr="00D51848">
        <w:rPr>
          <w:rFonts w:asciiTheme="minorHAnsi" w:hAnsiTheme="minorHAnsi" w:cs="Arial"/>
          <w:b/>
          <w:sz w:val="22"/>
          <w:szCs w:val="22"/>
        </w:rPr>
        <w:t xml:space="preserve">   </w:t>
      </w:r>
    </w:p>
    <w:p w:rsidR="009F31E4" w:rsidRPr="00D51848" w:rsidRDefault="00D51848" w:rsidP="007A2C7C">
      <w:pPr>
        <w:rPr>
          <w:rFonts w:asciiTheme="minorHAnsi" w:hAnsiTheme="minorHAnsi" w:cs="Arial"/>
        </w:rPr>
      </w:pPr>
      <w:r w:rsidRPr="00D51848">
        <w:rPr>
          <w:rFonts w:asciiTheme="minorHAnsi" w:hAnsiTheme="minorHAnsi" w:cs="Arial"/>
          <w:b/>
          <w:u w:val="single"/>
        </w:rPr>
        <w:t>REF</w:t>
      </w:r>
      <w:bookmarkStart w:id="0" w:name="_GoBack"/>
      <w:r w:rsidRPr="00D51848">
        <w:rPr>
          <w:rFonts w:asciiTheme="minorHAnsi" w:hAnsiTheme="minorHAnsi" w:cs="Arial"/>
          <w:b/>
          <w:u w:val="single"/>
        </w:rPr>
        <w:t xml:space="preserve">: </w:t>
      </w:r>
      <w:r w:rsidR="007A2C7C" w:rsidRPr="007A2C7C">
        <w:rPr>
          <w:rFonts w:asciiTheme="minorHAnsi" w:hAnsiTheme="minorHAnsi" w:cs="Arial"/>
          <w:b/>
          <w:color w:val="000000"/>
          <w:u w:val="single"/>
          <w:lang w:eastAsia="pt-BR"/>
        </w:rPr>
        <w:t>NOTA FISCAL DE SERVIÇO ELETRÔNICA PASSARÁ A SER OBRIGATÓRIA PARA DOCUMENTAR A VENDA DE IMPRESSOS PERSONALIZADOS PARA O USUÁRIO FINAL A PARTIR DE ABRIL DE 2015</w:t>
      </w:r>
      <w:bookmarkEnd w:id="0"/>
    </w:p>
    <w:p w:rsidR="005B60CE" w:rsidRPr="00D51848" w:rsidRDefault="00DC4948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O Município de Porto Alegre editou, na data de </w:t>
      </w:r>
      <w:r w:rsidR="0063081F" w:rsidRPr="00D51848">
        <w:rPr>
          <w:rFonts w:asciiTheme="minorHAnsi" w:hAnsiTheme="minorHAnsi" w:cs="Arial"/>
          <w:sz w:val="22"/>
          <w:szCs w:val="22"/>
        </w:rPr>
        <w:t>17</w:t>
      </w:r>
      <w:r w:rsidRPr="00D51848">
        <w:rPr>
          <w:rFonts w:asciiTheme="minorHAnsi" w:hAnsiTheme="minorHAnsi" w:cs="Arial"/>
          <w:sz w:val="22"/>
          <w:szCs w:val="22"/>
        </w:rPr>
        <w:t xml:space="preserve"> de </w:t>
      </w:r>
      <w:r w:rsidR="0063081F" w:rsidRPr="00D51848">
        <w:rPr>
          <w:rFonts w:asciiTheme="minorHAnsi" w:hAnsiTheme="minorHAnsi" w:cs="Arial"/>
          <w:sz w:val="22"/>
          <w:szCs w:val="22"/>
        </w:rPr>
        <w:t>novembro</w:t>
      </w:r>
      <w:r w:rsidRPr="00D51848">
        <w:rPr>
          <w:rFonts w:asciiTheme="minorHAnsi" w:hAnsiTheme="minorHAnsi" w:cs="Arial"/>
          <w:sz w:val="22"/>
          <w:szCs w:val="22"/>
        </w:rPr>
        <w:t xml:space="preserve"> último, a Instrução Normativa nº 0</w:t>
      </w:r>
      <w:r w:rsidR="0063081F" w:rsidRPr="00D51848">
        <w:rPr>
          <w:rFonts w:asciiTheme="minorHAnsi" w:hAnsiTheme="minorHAnsi" w:cs="Arial"/>
          <w:sz w:val="22"/>
          <w:szCs w:val="22"/>
        </w:rPr>
        <w:t>9</w:t>
      </w:r>
      <w:r w:rsidRPr="00D51848">
        <w:rPr>
          <w:rFonts w:asciiTheme="minorHAnsi" w:hAnsiTheme="minorHAnsi" w:cs="Arial"/>
          <w:sz w:val="22"/>
          <w:szCs w:val="22"/>
        </w:rPr>
        <w:t xml:space="preserve">/2014, que </w:t>
      </w:r>
      <w:r w:rsidR="0063081F" w:rsidRPr="00D51848">
        <w:rPr>
          <w:rFonts w:asciiTheme="minorHAnsi" w:hAnsiTheme="minorHAnsi" w:cs="Arial"/>
          <w:sz w:val="22"/>
          <w:szCs w:val="22"/>
        </w:rPr>
        <w:t>regula</w:t>
      </w:r>
      <w:r w:rsidR="0098629F" w:rsidRPr="00D51848">
        <w:rPr>
          <w:rFonts w:asciiTheme="minorHAnsi" w:hAnsiTheme="minorHAnsi" w:cs="Arial"/>
          <w:sz w:val="22"/>
          <w:szCs w:val="22"/>
        </w:rPr>
        <w:t xml:space="preserve"> o início da emissão da Nota Fiscal de Serviços Eletrônica (NFS-e) para os contribuintes que prestam serviços em Porto Alegre</w:t>
      </w:r>
      <w:r w:rsidRPr="00D51848">
        <w:rPr>
          <w:rFonts w:asciiTheme="minorHAnsi" w:hAnsiTheme="minorHAnsi" w:cs="Arial"/>
          <w:sz w:val="22"/>
          <w:szCs w:val="22"/>
        </w:rPr>
        <w:t>.</w:t>
      </w:r>
    </w:p>
    <w:p w:rsidR="0098629F" w:rsidRPr="00D51848" w:rsidRDefault="0098629F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A5B0B" w:rsidRPr="00D51848" w:rsidRDefault="0098629F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início</w:t>
      </w:r>
      <w:proofErr w:type="gramEnd"/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 xml:space="preserve"> e da</w:t>
      </w:r>
      <w:r w:rsidR="00BA5B0B"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 xml:space="preserve"> abrangência da obrigatoriedade</w:t>
      </w:r>
    </w:p>
    <w:p w:rsidR="0098629F" w:rsidRPr="00D51848" w:rsidRDefault="0098629F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Segundo a Instrução Normativa nº 09/2014, ficam obrigados a emitir a NFS-e, a partir de </w:t>
      </w:r>
      <w:proofErr w:type="gramStart"/>
      <w:r w:rsidRPr="00D51848">
        <w:rPr>
          <w:rFonts w:asciiTheme="minorHAnsi" w:hAnsiTheme="minorHAnsi" w:cs="Arial"/>
          <w:sz w:val="22"/>
          <w:szCs w:val="22"/>
        </w:rPr>
        <w:t>6</w:t>
      </w:r>
      <w:proofErr w:type="gramEnd"/>
      <w:r w:rsidRPr="00D51848">
        <w:rPr>
          <w:rFonts w:asciiTheme="minorHAnsi" w:hAnsiTheme="minorHAnsi" w:cs="Arial"/>
          <w:sz w:val="22"/>
          <w:szCs w:val="22"/>
        </w:rPr>
        <w:t xml:space="preserve"> de abril de 2015, todos os prestadores de serviços, incluindo os estabelecimentos gráficos, que obtenham receita anual com prestação de serviços sujeita à incidência do ISS em valor igual ou superior a R$ 240.000,00 (duzentos e quarenta mil reais), apurada no exercício financeiro correspondente ao ano civil imediatamente anterior à prestação de serviços. </w:t>
      </w:r>
    </w:p>
    <w:p w:rsidR="0098629F" w:rsidRPr="00D51848" w:rsidRDefault="0098629F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F3FF3" w:rsidRPr="00D51848" w:rsidRDefault="0098629F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Aplicado aos estabelecimentos gráficos, isso significa que todo aquele que tenha obtido receitas iguais ou superiores a R$ 240.000,00 (duzentos e quarenta mil reais), estão obrigados, a partir de </w:t>
      </w:r>
      <w:proofErr w:type="gramStart"/>
      <w:r w:rsidRPr="00D51848">
        <w:rPr>
          <w:rFonts w:asciiTheme="minorHAnsi" w:hAnsiTheme="minorHAnsi" w:cs="Arial"/>
          <w:sz w:val="22"/>
          <w:szCs w:val="22"/>
        </w:rPr>
        <w:t>6</w:t>
      </w:r>
      <w:proofErr w:type="gramEnd"/>
      <w:r w:rsidRPr="00D51848">
        <w:rPr>
          <w:rFonts w:asciiTheme="minorHAnsi" w:hAnsiTheme="minorHAnsi" w:cs="Arial"/>
          <w:sz w:val="22"/>
          <w:szCs w:val="22"/>
        </w:rPr>
        <w:t xml:space="preserve"> de abril de 2015, </w:t>
      </w:r>
      <w:r w:rsidR="00BF3FF3" w:rsidRPr="00D51848">
        <w:rPr>
          <w:rFonts w:asciiTheme="minorHAnsi" w:hAnsiTheme="minorHAnsi" w:cs="Arial"/>
          <w:sz w:val="22"/>
          <w:szCs w:val="22"/>
        </w:rPr>
        <w:t>sempre que produzirem impressos sujeitos à incidência de ISS:</w:t>
      </w:r>
    </w:p>
    <w:p w:rsidR="00AC7175" w:rsidRPr="00D51848" w:rsidRDefault="00BF3FF3" w:rsidP="00BA5B0B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51848">
        <w:rPr>
          <w:rFonts w:asciiTheme="minorHAnsi" w:hAnsiTheme="minorHAnsi" w:cs="Arial"/>
          <w:color w:val="auto"/>
          <w:sz w:val="22"/>
          <w:szCs w:val="22"/>
        </w:rPr>
        <w:t xml:space="preserve">(i) a </w:t>
      </w:r>
      <w:r w:rsidR="0098629F" w:rsidRPr="00D51848">
        <w:rPr>
          <w:rFonts w:asciiTheme="minorHAnsi" w:hAnsiTheme="minorHAnsi" w:cs="Arial"/>
          <w:color w:val="auto"/>
          <w:sz w:val="22"/>
          <w:szCs w:val="22"/>
        </w:rPr>
        <w:t>emitir NFS-e</w:t>
      </w:r>
      <w:r w:rsidRPr="00D51848">
        <w:rPr>
          <w:rFonts w:asciiTheme="minorHAnsi" w:hAnsiTheme="minorHAnsi" w:cs="Arial"/>
          <w:color w:val="auto"/>
          <w:sz w:val="22"/>
          <w:szCs w:val="22"/>
        </w:rPr>
        <w:t xml:space="preserve">; </w:t>
      </w:r>
      <w:proofErr w:type="gramStart"/>
      <w:r w:rsidRPr="00D51848">
        <w:rPr>
          <w:rFonts w:asciiTheme="minorHAnsi" w:hAnsiTheme="minorHAnsi" w:cs="Arial"/>
          <w:color w:val="auto"/>
          <w:sz w:val="22"/>
          <w:szCs w:val="22"/>
        </w:rPr>
        <w:t>ou</w:t>
      </w:r>
      <w:proofErr w:type="gramEnd"/>
    </w:p>
    <w:p w:rsidR="00BF3FF3" w:rsidRPr="00D51848" w:rsidRDefault="00BF3FF3" w:rsidP="00BA5B0B">
      <w:pPr>
        <w:pStyle w:val="Default"/>
        <w:ind w:firstLine="2835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F3FF3" w:rsidRPr="00D51848" w:rsidRDefault="00BF3FF3" w:rsidP="00BA5B0B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51848">
        <w:rPr>
          <w:rFonts w:asciiTheme="minorHAnsi" w:hAnsiTheme="minorHAnsi" w:cs="Arial"/>
          <w:color w:val="auto"/>
          <w:sz w:val="22"/>
          <w:szCs w:val="22"/>
        </w:rPr>
        <w:t>(</w:t>
      </w:r>
      <w:proofErr w:type="spellStart"/>
      <w:r w:rsidRPr="00D51848">
        <w:rPr>
          <w:rFonts w:asciiTheme="minorHAnsi" w:hAnsiTheme="minorHAnsi" w:cs="Arial"/>
          <w:color w:val="auto"/>
          <w:sz w:val="22"/>
          <w:szCs w:val="22"/>
        </w:rPr>
        <w:t>ii</w:t>
      </w:r>
      <w:proofErr w:type="spellEnd"/>
      <w:r w:rsidRPr="00D51848">
        <w:rPr>
          <w:rFonts w:asciiTheme="minorHAnsi" w:hAnsiTheme="minorHAnsi" w:cs="Arial"/>
          <w:color w:val="auto"/>
          <w:sz w:val="22"/>
          <w:szCs w:val="22"/>
        </w:rPr>
        <w:t>) a emitir NF-e Conjugada, com destaque de ISS e menção de não incidência de ICMS no campo “dados adicionais” com menção à IN nº 45/98, Título I, Capítulo II, item 2.0, da Receita Estadual.</w:t>
      </w:r>
    </w:p>
    <w:p w:rsidR="00BA5B0B" w:rsidRPr="00D51848" w:rsidRDefault="00BA5B0B" w:rsidP="00BA5B0B">
      <w:pPr>
        <w:pStyle w:val="Default"/>
        <w:jc w:val="both"/>
        <w:rPr>
          <w:rStyle w:val="RefernciaIntensa"/>
          <w:rFonts w:asciiTheme="minorHAnsi" w:hAnsiTheme="minorHAnsi" w:cs="Arial"/>
          <w:b w:val="0"/>
          <w:color w:val="auto"/>
          <w:sz w:val="22"/>
          <w:szCs w:val="22"/>
          <w:u w:val="none"/>
        </w:rPr>
      </w:pPr>
    </w:p>
    <w:p w:rsidR="00BF3FF3" w:rsidRPr="00D51848" w:rsidRDefault="00BF3FF3" w:rsidP="00BA5B0B">
      <w:pPr>
        <w:pStyle w:val="Default"/>
        <w:jc w:val="both"/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</w:pPr>
      <w:proofErr w:type="gramStart"/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faculdade</w:t>
      </w:r>
      <w:proofErr w:type="gramEnd"/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 xml:space="preserve"> de emissão antes de 6 de abril de 2015</w:t>
      </w:r>
    </w:p>
    <w:p w:rsidR="00BF3FF3" w:rsidRPr="00D51848" w:rsidRDefault="00BF3FF3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Os estabelecimentos gráficos têm a faculdade de passar a emitir a NFS-e a partir de 05 de janeiro de 2015, antecipando-se, assim, à data da efetiva obrigatoriedade, que é 06 de abril de 2015.</w:t>
      </w:r>
    </w:p>
    <w:p w:rsidR="00BF3FF3" w:rsidRPr="00D51848" w:rsidRDefault="00BF3FF3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F3FF3" w:rsidRPr="00D51848" w:rsidRDefault="00BF3FF3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Caso exerça a opção de antecipar a emissão da NFS-e, deverá fazê-lo </w:t>
      </w:r>
      <w:r w:rsidR="00EB6967" w:rsidRPr="00D51848">
        <w:rPr>
          <w:rFonts w:asciiTheme="minorHAnsi" w:hAnsiTheme="minorHAnsi" w:cs="Arial"/>
          <w:sz w:val="22"/>
          <w:szCs w:val="22"/>
        </w:rPr>
        <w:t>para todo e qualquer produção de impresso sujeito à incidência do ISS, passando a ser vedada a utilização de qualquer outro documento fiscal, com exceção da NF-e Conjugada.</w:t>
      </w:r>
    </w:p>
    <w:p w:rsidR="00BF3FF3" w:rsidRPr="00D51848" w:rsidRDefault="00BF3FF3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F3FF3" w:rsidRPr="00D51848" w:rsidRDefault="00B15B3A" w:rsidP="00D5184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Cadastramento e a</w:t>
      </w:r>
      <w:r w:rsidR="00EB6967"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cesso ao siste</w:t>
      </w:r>
      <w:r w:rsidR="00BA5B0B"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ma gerador da NFS-e</w:t>
      </w:r>
    </w:p>
    <w:p w:rsidR="00EB696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Todos os estabelecimentos gráficos, previamente ao início do calendário de utilização facultativa (a partir de 05 de janeiro próximo) ou de utilização obrigatória (a partir de </w:t>
      </w:r>
      <w:proofErr w:type="gramStart"/>
      <w:r w:rsidRPr="00D51848">
        <w:rPr>
          <w:rFonts w:asciiTheme="minorHAnsi" w:hAnsiTheme="minorHAnsi" w:cs="Arial"/>
          <w:sz w:val="22"/>
          <w:szCs w:val="22"/>
        </w:rPr>
        <w:t>6</w:t>
      </w:r>
      <w:proofErr w:type="gramEnd"/>
      <w:r w:rsidRPr="00D51848">
        <w:rPr>
          <w:rFonts w:asciiTheme="minorHAnsi" w:hAnsiTheme="minorHAnsi" w:cs="Arial"/>
          <w:sz w:val="22"/>
          <w:szCs w:val="22"/>
        </w:rPr>
        <w:t xml:space="preserve"> de abril próximo) devem se cadastrar, por meio de </w:t>
      </w:r>
      <w:r w:rsidR="00B15B3A" w:rsidRPr="00D51848">
        <w:rPr>
          <w:rFonts w:asciiTheme="minorHAnsi" w:hAnsiTheme="minorHAnsi" w:cs="Arial"/>
          <w:sz w:val="22"/>
          <w:szCs w:val="22"/>
        </w:rPr>
        <w:t xml:space="preserve">funcionalidade disponível no primeiro acesso ao aplicativo de geração da NFS-e, no endereço eletrônico </w:t>
      </w:r>
      <w:r w:rsidR="00EB6967" w:rsidRPr="00D51848">
        <w:rPr>
          <w:rFonts w:asciiTheme="minorHAnsi" w:hAnsiTheme="minorHAnsi" w:cs="Arial"/>
          <w:sz w:val="22"/>
          <w:szCs w:val="22"/>
        </w:rPr>
        <w:t>http://notalegal.portoalegre.rs.gov.br,</w:t>
      </w:r>
      <w:r w:rsidR="00B15B3A" w:rsidRPr="00D51848">
        <w:rPr>
          <w:rFonts w:asciiTheme="minorHAnsi" w:hAnsiTheme="minorHAnsi" w:cs="Arial"/>
          <w:sz w:val="22"/>
          <w:szCs w:val="22"/>
        </w:rPr>
        <w:t xml:space="preserve"> que contém todas as instruções necessárias</w:t>
      </w:r>
      <w:r w:rsidR="00EB6967" w:rsidRPr="00D51848">
        <w:rPr>
          <w:rFonts w:asciiTheme="minorHAnsi" w:hAnsiTheme="minorHAnsi" w:cs="Arial"/>
          <w:sz w:val="22"/>
          <w:szCs w:val="22"/>
        </w:rPr>
        <w:t>.</w:t>
      </w:r>
    </w:p>
    <w:p w:rsidR="00EB6967" w:rsidRPr="00D51848" w:rsidRDefault="00EB696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EB6967" w:rsidRPr="00D51848" w:rsidRDefault="00EB696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Na impossibilidade de efetivação do cadastramento pela internet, as empresas podem realizá-lo de maneira pessoal e presencial na Loja de Atendimento da Secretaria Municipal da Fazenda – ATM, situada na </w:t>
      </w:r>
      <w:proofErr w:type="gramStart"/>
      <w:r w:rsidRPr="00D51848">
        <w:rPr>
          <w:rFonts w:asciiTheme="minorHAnsi" w:hAnsiTheme="minorHAnsi" w:cs="Arial"/>
          <w:sz w:val="22"/>
          <w:szCs w:val="22"/>
        </w:rPr>
        <w:t>Travessa Mário Cinco Paus</w:t>
      </w:r>
      <w:proofErr w:type="gramEnd"/>
      <w:r w:rsidRPr="00D51848">
        <w:rPr>
          <w:rFonts w:asciiTheme="minorHAnsi" w:hAnsiTheme="minorHAnsi" w:cs="Arial"/>
          <w:sz w:val="22"/>
          <w:szCs w:val="22"/>
        </w:rPr>
        <w:t xml:space="preserve">, s/nº, no Centro Histórico, mediante requerimento próprio assinado com firma reconhecida em cartório, que </w:t>
      </w:r>
      <w:r w:rsidR="008C69C7" w:rsidRPr="00D51848">
        <w:rPr>
          <w:rFonts w:asciiTheme="minorHAnsi" w:hAnsiTheme="minorHAnsi" w:cs="Arial"/>
          <w:sz w:val="22"/>
          <w:szCs w:val="22"/>
        </w:rPr>
        <w:t>deverá ser apresentado com a cópia do documento constitutivo da empresa, com cláusula de poderes administrativos para o subscritor do requerimento, e instrumento de procuração, se for o caso, com poderes para realizar o cadastramento.</w:t>
      </w:r>
    </w:p>
    <w:p w:rsidR="00B15B3A" w:rsidRPr="00D51848" w:rsidRDefault="00B15B3A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15B3A" w:rsidRPr="00D51848" w:rsidRDefault="00B15B3A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Deferido o credenciamento, o estabelecimento gráfico estará, a partir deste momento, habilitado à geração da NFS-e.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lastRenderedPageBreak/>
        <w:t>O aplicativo para a emissão da NFS-e estará disponível no endereço eletrônico http://notalegal.portoalegre.rs.gov.br, com as seguintes funcionalidades: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(i) geração da NFS-e online;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(</w:t>
      </w:r>
      <w:proofErr w:type="spellStart"/>
      <w:r w:rsidRPr="00D51848">
        <w:rPr>
          <w:rFonts w:asciiTheme="minorHAnsi" w:hAnsiTheme="minorHAnsi" w:cs="Arial"/>
          <w:sz w:val="22"/>
          <w:szCs w:val="22"/>
        </w:rPr>
        <w:t>ii</w:t>
      </w:r>
      <w:proofErr w:type="spellEnd"/>
      <w:r w:rsidRPr="00D51848">
        <w:rPr>
          <w:rFonts w:asciiTheme="minorHAnsi" w:hAnsiTheme="minorHAnsi" w:cs="Arial"/>
          <w:sz w:val="22"/>
          <w:szCs w:val="22"/>
        </w:rPr>
        <w:t>) consultas NFS-e emitidas e recebidas pelo sistema;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(</w:t>
      </w:r>
      <w:proofErr w:type="spellStart"/>
      <w:r w:rsidRPr="00D51848">
        <w:rPr>
          <w:rFonts w:asciiTheme="minorHAnsi" w:hAnsiTheme="minorHAnsi" w:cs="Arial"/>
          <w:sz w:val="22"/>
          <w:szCs w:val="22"/>
        </w:rPr>
        <w:t>iii</w:t>
      </w:r>
      <w:proofErr w:type="spellEnd"/>
      <w:r w:rsidRPr="00D51848">
        <w:rPr>
          <w:rFonts w:asciiTheme="minorHAnsi" w:hAnsiTheme="minorHAnsi" w:cs="Arial"/>
          <w:sz w:val="22"/>
          <w:szCs w:val="22"/>
        </w:rPr>
        <w:t>) cancelamento e substituição de NFS-e;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(</w:t>
      </w:r>
      <w:proofErr w:type="spellStart"/>
      <w:r w:rsidRPr="00D51848">
        <w:rPr>
          <w:rFonts w:asciiTheme="minorHAnsi" w:hAnsiTheme="minorHAnsi" w:cs="Arial"/>
          <w:sz w:val="22"/>
          <w:szCs w:val="22"/>
        </w:rPr>
        <w:t>iv</w:t>
      </w:r>
      <w:proofErr w:type="spellEnd"/>
      <w:r w:rsidRPr="00D51848">
        <w:rPr>
          <w:rFonts w:asciiTheme="minorHAnsi" w:hAnsiTheme="minorHAnsi" w:cs="Arial"/>
          <w:sz w:val="22"/>
          <w:szCs w:val="22"/>
        </w:rPr>
        <w:t>) recepção de lotes de Registros e Prestação de Serviços – RPS;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(v) consulta e processamento de lotes de RPS e download de arquivos de NFS-e geradas; </w:t>
      </w:r>
      <w:proofErr w:type="gramStart"/>
      <w:r w:rsidRPr="00D51848">
        <w:rPr>
          <w:rFonts w:asciiTheme="minorHAnsi" w:hAnsiTheme="minorHAnsi" w:cs="Arial"/>
          <w:sz w:val="22"/>
          <w:szCs w:val="22"/>
        </w:rPr>
        <w:t>e</w:t>
      </w:r>
      <w:proofErr w:type="gramEnd"/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C69C7" w:rsidRPr="00D51848" w:rsidRDefault="008C69C7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(f) atualização de logotipo, telefone e e-mail do prestador, que poderão, a critério e sob a responsabilidade de atualização do prestador, constarem da NFS-e.</w:t>
      </w:r>
    </w:p>
    <w:p w:rsidR="008C69C7" w:rsidRPr="00D51848" w:rsidRDefault="008C69C7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F3FF3" w:rsidRPr="00D51848" w:rsidRDefault="00B15B3A" w:rsidP="00D5184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Canc</w:t>
      </w:r>
      <w:r w:rsidR="00BA5B0B"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elamento da NFS-e</w:t>
      </w:r>
    </w:p>
    <w:p w:rsidR="00B15B3A" w:rsidRPr="00D51848" w:rsidRDefault="00B15B3A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A NFS-e somente poderá ser cancelada por meio do aplicativo no caso de o serviço não ter sido prestado, houver erro ou duplicidade na emissão do documento fiscal e desde que o imposto não tenha sido recolhido.</w:t>
      </w:r>
    </w:p>
    <w:p w:rsidR="00B15B3A" w:rsidRPr="00D51848" w:rsidRDefault="00B15B3A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15B3A" w:rsidRPr="00D51848" w:rsidRDefault="00B15B3A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 xml:space="preserve">Caberá ao estabelecimento gráfico manter sob sua guarda, pelo prazo de </w:t>
      </w:r>
      <w:proofErr w:type="gramStart"/>
      <w:r w:rsidRPr="00D51848">
        <w:rPr>
          <w:rFonts w:asciiTheme="minorHAnsi" w:hAnsiTheme="minorHAnsi" w:cs="Arial"/>
          <w:sz w:val="22"/>
          <w:szCs w:val="22"/>
        </w:rPr>
        <w:t>5</w:t>
      </w:r>
      <w:proofErr w:type="gramEnd"/>
      <w:r w:rsidRPr="00D51848">
        <w:rPr>
          <w:rFonts w:asciiTheme="minorHAnsi" w:hAnsiTheme="minorHAnsi" w:cs="Arial"/>
          <w:sz w:val="22"/>
          <w:szCs w:val="22"/>
        </w:rPr>
        <w:t xml:space="preserve"> (cinco) anos contados da emissão da NFS-e, declaração da não execução do serviço, conforme modelo disponível no endereço eletrônico http://notalegal.portoalegre.rs.gov.br, que deverá ser assinada pelo tomador do serviço com firma reconhecida por autenticidade em cartório.</w:t>
      </w:r>
    </w:p>
    <w:p w:rsidR="00B15B3A" w:rsidRPr="00D51848" w:rsidRDefault="00B15B3A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15B3A" w:rsidRPr="00D51848" w:rsidRDefault="00B15B3A" w:rsidP="00BA5B0B">
      <w:pPr>
        <w:pStyle w:val="Default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Nos casos em que o CPF ou o CNPJ do tomador do serviço não tiver sido informado na NFS-e</w:t>
      </w:r>
      <w:r w:rsidR="00EA342F" w:rsidRPr="00D51848">
        <w:rPr>
          <w:rFonts w:asciiTheme="minorHAnsi" w:hAnsiTheme="minorHAnsi" w:cs="Arial"/>
          <w:sz w:val="22"/>
          <w:szCs w:val="22"/>
        </w:rPr>
        <w:t xml:space="preserve"> ou quando o ISS já tiver sido recolhido, a NFS-e só poderá ser cancelada por solicitação do emitente em processo tributário administrativo específico, mediante preenchimento de formulário próprio disponível no endereço eletrônico http://notalegal.portoalegre.rs.gov.br.</w:t>
      </w:r>
    </w:p>
    <w:p w:rsidR="00EA342F" w:rsidRPr="00D51848" w:rsidRDefault="00EA342F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EA342F" w:rsidRPr="00D51848" w:rsidRDefault="00EA342F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A substituição da NFS-e com erros nos registros de prestação de serviços declarados deverá ser realizada obrigatoriamente por meio da função de substituição constante do aplicativo de geração da NFS-e.</w:t>
      </w:r>
    </w:p>
    <w:p w:rsidR="00EA342F" w:rsidRPr="00D51848" w:rsidRDefault="00EA342F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EA342F" w:rsidRPr="00D51848" w:rsidRDefault="006B10E8" w:rsidP="00BA5B0B">
      <w:pPr>
        <w:pStyle w:val="Default"/>
        <w:jc w:val="both"/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</w:pPr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 xml:space="preserve">NFS em meio </w:t>
      </w:r>
      <w:proofErr w:type="gramStart"/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físico remanescentes</w:t>
      </w:r>
      <w:proofErr w:type="gramEnd"/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 xml:space="preserve"> e co</w:t>
      </w:r>
      <w:r w:rsidR="00BA5B0B"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ntingências do ambiente digital</w:t>
      </w:r>
    </w:p>
    <w:p w:rsidR="00EA342F" w:rsidRPr="00D51848" w:rsidRDefault="006B10E8" w:rsidP="00BA5B0B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As NFS em meio físico não poderão ser utilizadas a partir do cadastramento e início da utilização da NFS-e, a não ser em caso de excepcional contingência de indisponibilidade ou inacessibilidade dos serviços de geração da NFS-e, situação em que os</w:t>
      </w:r>
      <w:r w:rsidR="00EA342F" w:rsidRPr="00D51848">
        <w:rPr>
          <w:rFonts w:asciiTheme="minorHAnsi" w:hAnsiTheme="minorHAnsi" w:cs="Arial"/>
          <w:sz w:val="22"/>
          <w:szCs w:val="22"/>
        </w:rPr>
        <w:t xml:space="preserve"> documentos fiscais cuja impressão gráfica foi autorizada pela Administração Tributária Municipal continuam com o prazo de validade de </w:t>
      </w:r>
      <w:proofErr w:type="gramStart"/>
      <w:r w:rsidR="00EA342F" w:rsidRPr="00D51848">
        <w:rPr>
          <w:rFonts w:asciiTheme="minorHAnsi" w:hAnsiTheme="minorHAnsi" w:cs="Arial"/>
          <w:sz w:val="22"/>
          <w:szCs w:val="22"/>
        </w:rPr>
        <w:t>4</w:t>
      </w:r>
      <w:proofErr w:type="gramEnd"/>
      <w:r w:rsidR="00EA342F" w:rsidRPr="00D51848">
        <w:rPr>
          <w:rFonts w:asciiTheme="minorHAnsi" w:hAnsiTheme="minorHAnsi" w:cs="Arial"/>
          <w:sz w:val="22"/>
          <w:szCs w:val="22"/>
        </w:rPr>
        <w:t xml:space="preserve"> (quatro) anos, contados da data da expedição da AIDF</w:t>
      </w:r>
      <w:r w:rsidRPr="00D51848">
        <w:rPr>
          <w:rFonts w:asciiTheme="minorHAnsi" w:hAnsiTheme="minorHAnsi" w:cs="Arial"/>
          <w:sz w:val="22"/>
          <w:szCs w:val="22"/>
        </w:rPr>
        <w:t>.</w:t>
      </w:r>
    </w:p>
    <w:p w:rsidR="00BF3FF3" w:rsidRPr="00D51848" w:rsidRDefault="00BF3FF3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BF3FF3" w:rsidRPr="00D51848" w:rsidRDefault="00BA5B0B" w:rsidP="00D5184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Pagamento do ISS</w:t>
      </w:r>
    </w:p>
    <w:p w:rsidR="006B10E8" w:rsidRPr="00D51848" w:rsidRDefault="006B10E8" w:rsidP="00D5184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O ISS incidente sobre os serviços objeto de NFS-e deverá ser recolhido mediante guia de recolhimento gerada após a transmissão de declaração eletrônica mensal do ISS por meio do software ISSQNDEC, na escrituração específica "NFS-e Nota Fiscal Eletrônica", disponível e obtida no endereço eletrônico http://notalegal.portoalegre.rs.gov.br.</w:t>
      </w:r>
    </w:p>
    <w:p w:rsidR="006B10E8" w:rsidRPr="00D51848" w:rsidRDefault="006B10E8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6B10E8" w:rsidRPr="00D51848" w:rsidRDefault="006B10E8" w:rsidP="00BA5B0B">
      <w:pPr>
        <w:pStyle w:val="Default"/>
        <w:jc w:val="both"/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</w:pPr>
      <w:r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Carta</w:t>
      </w:r>
      <w:r w:rsidR="00BA5B0B" w:rsidRPr="00D51848">
        <w:rPr>
          <w:rStyle w:val="RefernciaIntensa"/>
          <w:rFonts w:asciiTheme="minorHAnsi" w:hAnsiTheme="minorHAnsi" w:cs="Arial"/>
          <w:color w:val="auto"/>
          <w:sz w:val="22"/>
          <w:szCs w:val="22"/>
          <w:u w:val="none"/>
        </w:rPr>
        <w:t>z informativo</w:t>
      </w:r>
    </w:p>
    <w:p w:rsidR="006B10E8" w:rsidRPr="00D51848" w:rsidRDefault="006B10E8" w:rsidP="00D5184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Todos os estabelecimentos gráficos deverão afixar cartaz informativo a partir da adesão facultativa ou obrigatória, indicando serem emissores de NFS-e.</w:t>
      </w:r>
    </w:p>
    <w:p w:rsidR="006B10E8" w:rsidRPr="00D51848" w:rsidRDefault="006B10E8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6B10E8" w:rsidRPr="00D51848" w:rsidRDefault="006B10E8" w:rsidP="00D5184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D51848">
        <w:rPr>
          <w:rFonts w:asciiTheme="minorHAnsi" w:hAnsiTheme="minorHAnsi" w:cs="Arial"/>
          <w:sz w:val="22"/>
          <w:szCs w:val="22"/>
        </w:rPr>
        <w:t>O modelo de cartaz estará disponível no endereço eletrônico http://notalegal.portoalegre.rs.gov.br.</w:t>
      </w:r>
    </w:p>
    <w:p w:rsidR="00BF3FF3" w:rsidRPr="00D51848" w:rsidRDefault="00BF3FF3" w:rsidP="00BA5B0B">
      <w:pPr>
        <w:pStyle w:val="Default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p w:rsidR="0080661B" w:rsidRPr="00D51848" w:rsidRDefault="00B97353" w:rsidP="00D51848">
      <w:pPr>
        <w:spacing w:after="0" w:line="240" w:lineRule="auto"/>
        <w:jc w:val="both"/>
        <w:rPr>
          <w:rFonts w:asciiTheme="minorHAnsi" w:hAnsiTheme="minorHAnsi" w:cs="Arial"/>
        </w:rPr>
      </w:pPr>
      <w:r w:rsidRPr="00D51848">
        <w:rPr>
          <w:rFonts w:asciiTheme="minorHAnsi" w:hAnsiTheme="minorHAnsi" w:cs="Arial"/>
        </w:rPr>
        <w:lastRenderedPageBreak/>
        <w:t>Em síntese</w:t>
      </w:r>
      <w:r w:rsidR="00350D8C" w:rsidRPr="00D51848">
        <w:rPr>
          <w:rFonts w:asciiTheme="minorHAnsi" w:hAnsiTheme="minorHAnsi" w:cs="Arial"/>
        </w:rPr>
        <w:t xml:space="preserve">, </w:t>
      </w:r>
      <w:r w:rsidR="00A9098C" w:rsidRPr="00D51848">
        <w:rPr>
          <w:rFonts w:asciiTheme="minorHAnsi" w:hAnsiTheme="minorHAnsi" w:cs="Arial"/>
        </w:rPr>
        <w:t xml:space="preserve">essas são as considerações </w:t>
      </w:r>
      <w:r w:rsidR="00DC4948" w:rsidRPr="00D51848">
        <w:rPr>
          <w:rFonts w:asciiTheme="minorHAnsi" w:hAnsiTheme="minorHAnsi" w:cs="Arial"/>
        </w:rPr>
        <w:t xml:space="preserve">fundamentais relacionadas à possibilidade de </w:t>
      </w:r>
      <w:r w:rsidR="00B215A4" w:rsidRPr="00D51848">
        <w:rPr>
          <w:rFonts w:asciiTheme="minorHAnsi" w:hAnsiTheme="minorHAnsi" w:cs="Arial"/>
        </w:rPr>
        <w:t xml:space="preserve">emissão da </w:t>
      </w:r>
      <w:r w:rsidR="006B10E8" w:rsidRPr="00D51848">
        <w:rPr>
          <w:rFonts w:asciiTheme="minorHAnsi" w:hAnsiTheme="minorHAnsi" w:cs="Arial"/>
        </w:rPr>
        <w:t>NFS-e</w:t>
      </w:r>
      <w:r w:rsidR="00B215A4" w:rsidRPr="00D51848">
        <w:rPr>
          <w:rFonts w:asciiTheme="minorHAnsi" w:hAnsiTheme="minorHAnsi" w:cs="Arial"/>
        </w:rPr>
        <w:t xml:space="preserve"> por ocasião da produção de impressos sujeitos à incidência do ISS para as gráficas localizadas no Município de Porto Alegre</w:t>
      </w:r>
      <w:r w:rsidR="00350D8C" w:rsidRPr="00D51848">
        <w:rPr>
          <w:rFonts w:asciiTheme="minorHAnsi" w:hAnsiTheme="minorHAnsi" w:cs="Arial"/>
        </w:rPr>
        <w:t>.</w:t>
      </w:r>
    </w:p>
    <w:sectPr w:rsidR="0080661B" w:rsidRPr="00D51848" w:rsidSect="00BA5B0B">
      <w:headerReference w:type="even" r:id="rId9"/>
      <w:headerReference w:type="default" r:id="rId10"/>
      <w:footerReference w:type="default" r:id="rId11"/>
      <w:pgSz w:w="11906" w:h="16838"/>
      <w:pgMar w:top="238" w:right="1133" w:bottom="24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C7" w:rsidRDefault="00910DC7" w:rsidP="004045F4">
      <w:r>
        <w:separator/>
      </w:r>
    </w:p>
  </w:endnote>
  <w:endnote w:type="continuationSeparator" w:id="0">
    <w:p w:rsidR="00910DC7" w:rsidRDefault="00910DC7" w:rsidP="0040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11" w:rsidRDefault="00FD7711" w:rsidP="0055533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C7" w:rsidRDefault="00910DC7" w:rsidP="004045F4">
      <w:r>
        <w:separator/>
      </w:r>
    </w:p>
  </w:footnote>
  <w:footnote w:type="continuationSeparator" w:id="0">
    <w:p w:rsidR="00910DC7" w:rsidRDefault="00910DC7" w:rsidP="00404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11" w:rsidRDefault="00D90773">
    <w:pPr>
      <w:pStyle w:val="Cabealho"/>
    </w:pPr>
    <w:r>
      <w:rPr>
        <w:noProof/>
        <w:lang w:eastAsia="pt-BR"/>
      </w:rPr>
      <w:drawing>
        <wp:inline distT="0" distB="0" distL="0" distR="0" wp14:anchorId="11831D33" wp14:editId="6E03D6BC">
          <wp:extent cx="1614170" cy="1033780"/>
          <wp:effectExtent l="19050" t="0" r="5080" b="0"/>
          <wp:docPr id="1" name="Imagem 1" descr="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033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451E6C1" wp14:editId="750E48B6">
          <wp:extent cx="1614170" cy="1041400"/>
          <wp:effectExtent l="19050" t="0" r="5080" b="0"/>
          <wp:docPr id="2" name="Imagem 2" descr="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11" w:rsidRDefault="00FD7711" w:rsidP="0055533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6CE"/>
    <w:multiLevelType w:val="hybridMultilevel"/>
    <w:tmpl w:val="E1982BFE"/>
    <w:lvl w:ilvl="0" w:tplc="F9B4FE8C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63AE4"/>
    <w:multiLevelType w:val="hybridMultilevel"/>
    <w:tmpl w:val="E45A177A"/>
    <w:lvl w:ilvl="0" w:tplc="0416000B">
      <w:start w:val="1"/>
      <w:numFmt w:val="bullet"/>
      <w:lvlText w:val=""/>
      <w:lvlJc w:val="left"/>
      <w:pPr>
        <w:ind w:left="3698" w:hanging="72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260A1900"/>
    <w:multiLevelType w:val="hybridMultilevel"/>
    <w:tmpl w:val="F68C11F6"/>
    <w:lvl w:ilvl="0" w:tplc="70748EBC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25D3E"/>
    <w:multiLevelType w:val="hybridMultilevel"/>
    <w:tmpl w:val="9C247D6E"/>
    <w:lvl w:ilvl="0" w:tplc="0416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36B86585"/>
    <w:multiLevelType w:val="hybridMultilevel"/>
    <w:tmpl w:val="DD1C366A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>
    <w:nsid w:val="3DA65920"/>
    <w:multiLevelType w:val="hybridMultilevel"/>
    <w:tmpl w:val="425659D4"/>
    <w:lvl w:ilvl="0" w:tplc="999217FA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693F"/>
    <w:multiLevelType w:val="hybridMultilevel"/>
    <w:tmpl w:val="E9CCFFE6"/>
    <w:lvl w:ilvl="0" w:tplc="0416000B">
      <w:start w:val="1"/>
      <w:numFmt w:val="bullet"/>
      <w:lvlText w:val=""/>
      <w:lvlJc w:val="left"/>
      <w:pPr>
        <w:ind w:left="4123" w:hanging="72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3FF2605B"/>
    <w:multiLevelType w:val="hybridMultilevel"/>
    <w:tmpl w:val="4B5C561C"/>
    <w:lvl w:ilvl="0" w:tplc="CFBE6A4C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5082D"/>
    <w:multiLevelType w:val="hybridMultilevel"/>
    <w:tmpl w:val="C4C426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8676D12"/>
    <w:multiLevelType w:val="hybridMultilevel"/>
    <w:tmpl w:val="E35AAA9A"/>
    <w:lvl w:ilvl="0" w:tplc="6EAAF544">
      <w:start w:val="1"/>
      <w:numFmt w:val="lowerRoman"/>
      <w:lvlText w:val="(%1)"/>
      <w:lvlJc w:val="left"/>
      <w:pPr>
        <w:ind w:left="720" w:hanging="360"/>
      </w:pPr>
      <w:rPr>
        <w:rFonts w:ascii="Tahoma" w:eastAsia="Calibri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C76AB"/>
    <w:multiLevelType w:val="hybridMultilevel"/>
    <w:tmpl w:val="AD447BB6"/>
    <w:lvl w:ilvl="0" w:tplc="0416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1">
    <w:nsid w:val="551A06F3"/>
    <w:multiLevelType w:val="hybridMultilevel"/>
    <w:tmpl w:val="107477B0"/>
    <w:lvl w:ilvl="0" w:tplc="1B3EA4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95EBD"/>
    <w:multiLevelType w:val="hybridMultilevel"/>
    <w:tmpl w:val="DA9AD97C"/>
    <w:lvl w:ilvl="0" w:tplc="E41A7076">
      <w:start w:val="1"/>
      <w:numFmt w:val="lowerLetter"/>
      <w:lvlText w:val="%1)"/>
      <w:lvlJc w:val="left"/>
      <w:pPr>
        <w:ind w:left="3195" w:hanging="360"/>
      </w:p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7110502C"/>
    <w:multiLevelType w:val="hybridMultilevel"/>
    <w:tmpl w:val="A99C3EB6"/>
    <w:lvl w:ilvl="0" w:tplc="572482DC">
      <w:start w:val="1"/>
      <w:numFmt w:val="upperLetter"/>
      <w:lvlText w:val="%1)"/>
      <w:lvlJc w:val="left"/>
      <w:pPr>
        <w:ind w:left="3196" w:hanging="360"/>
      </w:pPr>
      <w:rPr>
        <w:rFonts w:hint="default"/>
        <w:b/>
        <w:color w:val="auto"/>
        <w:sz w:val="22"/>
        <w:szCs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>
    <w:nsid w:val="71435E37"/>
    <w:multiLevelType w:val="hybridMultilevel"/>
    <w:tmpl w:val="FE301098"/>
    <w:lvl w:ilvl="0" w:tplc="BDE80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96D35"/>
    <w:multiLevelType w:val="hybridMultilevel"/>
    <w:tmpl w:val="C0FC3B34"/>
    <w:lvl w:ilvl="0" w:tplc="8ECCB3B4">
      <w:start w:val="1"/>
      <w:numFmt w:val="lowerLetter"/>
      <w:lvlText w:val="%1)"/>
      <w:lvlJc w:val="left"/>
      <w:pPr>
        <w:ind w:left="3195" w:hanging="360"/>
      </w:p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14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AA"/>
    <w:rsid w:val="00020E3B"/>
    <w:rsid w:val="00020F61"/>
    <w:rsid w:val="00021678"/>
    <w:rsid w:val="0002468B"/>
    <w:rsid w:val="000357D5"/>
    <w:rsid w:val="00070E8A"/>
    <w:rsid w:val="0007313C"/>
    <w:rsid w:val="0008006F"/>
    <w:rsid w:val="000B6D79"/>
    <w:rsid w:val="000C2156"/>
    <w:rsid w:val="000C65F2"/>
    <w:rsid w:val="000D3E9E"/>
    <w:rsid w:val="000D6214"/>
    <w:rsid w:val="000F1A6C"/>
    <w:rsid w:val="001261D8"/>
    <w:rsid w:val="0013125B"/>
    <w:rsid w:val="00141B30"/>
    <w:rsid w:val="00153292"/>
    <w:rsid w:val="00156F85"/>
    <w:rsid w:val="00165C03"/>
    <w:rsid w:val="00182003"/>
    <w:rsid w:val="001A41FE"/>
    <w:rsid w:val="001B30B2"/>
    <w:rsid w:val="00205D68"/>
    <w:rsid w:val="002104A5"/>
    <w:rsid w:val="0022764A"/>
    <w:rsid w:val="002303CB"/>
    <w:rsid w:val="00232B34"/>
    <w:rsid w:val="00254D71"/>
    <w:rsid w:val="0026458E"/>
    <w:rsid w:val="002C482C"/>
    <w:rsid w:val="002D7B4E"/>
    <w:rsid w:val="002D7E5E"/>
    <w:rsid w:val="003004AE"/>
    <w:rsid w:val="00314F63"/>
    <w:rsid w:val="00316B46"/>
    <w:rsid w:val="00326F5C"/>
    <w:rsid w:val="003369B1"/>
    <w:rsid w:val="00350D8C"/>
    <w:rsid w:val="00372DDC"/>
    <w:rsid w:val="003A2B7C"/>
    <w:rsid w:val="003B0FB3"/>
    <w:rsid w:val="003D0CA0"/>
    <w:rsid w:val="003D21CF"/>
    <w:rsid w:val="003D53F9"/>
    <w:rsid w:val="004045F4"/>
    <w:rsid w:val="00422B13"/>
    <w:rsid w:val="00441DA0"/>
    <w:rsid w:val="004620DB"/>
    <w:rsid w:val="00470FC0"/>
    <w:rsid w:val="0049379B"/>
    <w:rsid w:val="00497D39"/>
    <w:rsid w:val="00503B70"/>
    <w:rsid w:val="00513E54"/>
    <w:rsid w:val="005216D0"/>
    <w:rsid w:val="0054037D"/>
    <w:rsid w:val="005470D4"/>
    <w:rsid w:val="0055533F"/>
    <w:rsid w:val="005672CC"/>
    <w:rsid w:val="005728CA"/>
    <w:rsid w:val="00573D72"/>
    <w:rsid w:val="00581BF7"/>
    <w:rsid w:val="005858EE"/>
    <w:rsid w:val="005A7A44"/>
    <w:rsid w:val="005B60CE"/>
    <w:rsid w:val="005B7572"/>
    <w:rsid w:val="005C4781"/>
    <w:rsid w:val="005C6B23"/>
    <w:rsid w:val="005C7F25"/>
    <w:rsid w:val="005D2C7E"/>
    <w:rsid w:val="00603831"/>
    <w:rsid w:val="00611015"/>
    <w:rsid w:val="00615A57"/>
    <w:rsid w:val="0063081F"/>
    <w:rsid w:val="00640DAD"/>
    <w:rsid w:val="0064509E"/>
    <w:rsid w:val="006603CA"/>
    <w:rsid w:val="006B10E8"/>
    <w:rsid w:val="006B2663"/>
    <w:rsid w:val="006C0AA2"/>
    <w:rsid w:val="006C24FF"/>
    <w:rsid w:val="006F05D3"/>
    <w:rsid w:val="006F55BA"/>
    <w:rsid w:val="006F5CFC"/>
    <w:rsid w:val="006F5F8D"/>
    <w:rsid w:val="007018C3"/>
    <w:rsid w:val="007118DE"/>
    <w:rsid w:val="007363ED"/>
    <w:rsid w:val="00745081"/>
    <w:rsid w:val="00751184"/>
    <w:rsid w:val="00761A76"/>
    <w:rsid w:val="00766545"/>
    <w:rsid w:val="0078249A"/>
    <w:rsid w:val="007927F5"/>
    <w:rsid w:val="007A2C7C"/>
    <w:rsid w:val="007D705C"/>
    <w:rsid w:val="007E11FA"/>
    <w:rsid w:val="007E7E50"/>
    <w:rsid w:val="007F4AA1"/>
    <w:rsid w:val="008003F4"/>
    <w:rsid w:val="008005F0"/>
    <w:rsid w:val="00802072"/>
    <w:rsid w:val="0080661B"/>
    <w:rsid w:val="00823767"/>
    <w:rsid w:val="00825432"/>
    <w:rsid w:val="00825CDA"/>
    <w:rsid w:val="0083027E"/>
    <w:rsid w:val="008426B0"/>
    <w:rsid w:val="00853F4B"/>
    <w:rsid w:val="0085644B"/>
    <w:rsid w:val="00873EB2"/>
    <w:rsid w:val="00881864"/>
    <w:rsid w:val="00884A4D"/>
    <w:rsid w:val="008850BB"/>
    <w:rsid w:val="008A0844"/>
    <w:rsid w:val="008B32BC"/>
    <w:rsid w:val="008C69C7"/>
    <w:rsid w:val="008E32F7"/>
    <w:rsid w:val="00910DC7"/>
    <w:rsid w:val="0092141A"/>
    <w:rsid w:val="00925E43"/>
    <w:rsid w:val="00936F94"/>
    <w:rsid w:val="00950790"/>
    <w:rsid w:val="0096247A"/>
    <w:rsid w:val="00966AB1"/>
    <w:rsid w:val="0098629F"/>
    <w:rsid w:val="009C082B"/>
    <w:rsid w:val="009F31E4"/>
    <w:rsid w:val="00A13253"/>
    <w:rsid w:val="00A13563"/>
    <w:rsid w:val="00A37DD2"/>
    <w:rsid w:val="00A53BBA"/>
    <w:rsid w:val="00A75012"/>
    <w:rsid w:val="00A8117D"/>
    <w:rsid w:val="00A9098C"/>
    <w:rsid w:val="00AC056B"/>
    <w:rsid w:val="00AC4564"/>
    <w:rsid w:val="00AC7175"/>
    <w:rsid w:val="00B15B3A"/>
    <w:rsid w:val="00B215A4"/>
    <w:rsid w:val="00B234D0"/>
    <w:rsid w:val="00B3199A"/>
    <w:rsid w:val="00B44B45"/>
    <w:rsid w:val="00B55F73"/>
    <w:rsid w:val="00B61B23"/>
    <w:rsid w:val="00B76809"/>
    <w:rsid w:val="00B81647"/>
    <w:rsid w:val="00B97353"/>
    <w:rsid w:val="00BA1842"/>
    <w:rsid w:val="00BA21D5"/>
    <w:rsid w:val="00BA5B0B"/>
    <w:rsid w:val="00BB460B"/>
    <w:rsid w:val="00BB65AA"/>
    <w:rsid w:val="00BE2FB5"/>
    <w:rsid w:val="00BF3FF3"/>
    <w:rsid w:val="00C60E22"/>
    <w:rsid w:val="00C62D64"/>
    <w:rsid w:val="00C63D65"/>
    <w:rsid w:val="00C70DED"/>
    <w:rsid w:val="00C7295D"/>
    <w:rsid w:val="00C852AB"/>
    <w:rsid w:val="00C9113D"/>
    <w:rsid w:val="00CA181F"/>
    <w:rsid w:val="00CA3AF0"/>
    <w:rsid w:val="00CB5B98"/>
    <w:rsid w:val="00CE2854"/>
    <w:rsid w:val="00CE54F4"/>
    <w:rsid w:val="00CF1BD4"/>
    <w:rsid w:val="00D14F9C"/>
    <w:rsid w:val="00D30602"/>
    <w:rsid w:val="00D4007E"/>
    <w:rsid w:val="00D503E5"/>
    <w:rsid w:val="00D51848"/>
    <w:rsid w:val="00D90773"/>
    <w:rsid w:val="00D91CEB"/>
    <w:rsid w:val="00D952B8"/>
    <w:rsid w:val="00D9762B"/>
    <w:rsid w:val="00DC22B0"/>
    <w:rsid w:val="00DC4948"/>
    <w:rsid w:val="00DE679A"/>
    <w:rsid w:val="00DE76E3"/>
    <w:rsid w:val="00E00F39"/>
    <w:rsid w:val="00E30254"/>
    <w:rsid w:val="00E327AC"/>
    <w:rsid w:val="00E53643"/>
    <w:rsid w:val="00E57A7C"/>
    <w:rsid w:val="00E70CC7"/>
    <w:rsid w:val="00E71B59"/>
    <w:rsid w:val="00E864B7"/>
    <w:rsid w:val="00E916EC"/>
    <w:rsid w:val="00EA342F"/>
    <w:rsid w:val="00EA5D0C"/>
    <w:rsid w:val="00EB248E"/>
    <w:rsid w:val="00EB32DC"/>
    <w:rsid w:val="00EB3F41"/>
    <w:rsid w:val="00EB4964"/>
    <w:rsid w:val="00EB4EE1"/>
    <w:rsid w:val="00EB659E"/>
    <w:rsid w:val="00EB6967"/>
    <w:rsid w:val="00EC071F"/>
    <w:rsid w:val="00EC6D1D"/>
    <w:rsid w:val="00ED17D9"/>
    <w:rsid w:val="00EE198A"/>
    <w:rsid w:val="00EF3033"/>
    <w:rsid w:val="00F048ED"/>
    <w:rsid w:val="00F07426"/>
    <w:rsid w:val="00F1657C"/>
    <w:rsid w:val="00F167A8"/>
    <w:rsid w:val="00F26B1E"/>
    <w:rsid w:val="00F32FFB"/>
    <w:rsid w:val="00F44EFB"/>
    <w:rsid w:val="00F576AA"/>
    <w:rsid w:val="00F7150B"/>
    <w:rsid w:val="00F72713"/>
    <w:rsid w:val="00F7474B"/>
    <w:rsid w:val="00F748CF"/>
    <w:rsid w:val="00F8480C"/>
    <w:rsid w:val="00F86E99"/>
    <w:rsid w:val="00F919BD"/>
    <w:rsid w:val="00F954BB"/>
    <w:rsid w:val="00FB0168"/>
    <w:rsid w:val="00FB13CA"/>
    <w:rsid w:val="00FB4632"/>
    <w:rsid w:val="00FD7711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B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0DAD"/>
    <w:pPr>
      <w:keepNext/>
      <w:spacing w:line="360" w:lineRule="auto"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D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5F4"/>
  </w:style>
  <w:style w:type="paragraph" w:styleId="Rodap">
    <w:name w:val="footer"/>
    <w:basedOn w:val="Normal"/>
    <w:link w:val="Rodap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5F4"/>
  </w:style>
  <w:style w:type="paragraph" w:styleId="Textodebalo">
    <w:name w:val="Balloon Text"/>
    <w:basedOn w:val="Normal"/>
    <w:link w:val="TextodebaloChar"/>
    <w:uiPriority w:val="99"/>
    <w:semiHidden/>
    <w:unhideWhenUsed/>
    <w:rsid w:val="00404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5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40DAD"/>
    <w:rPr>
      <w:rFonts w:ascii="Tahoma" w:eastAsia="Times New Roman" w:hAnsi="Tahoma" w:cs="Tahoma"/>
      <w:b/>
      <w:bCs/>
      <w:sz w:val="22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DAD"/>
    <w:rPr>
      <w:rFonts w:ascii="Cambria" w:eastAsia="Times New Roman" w:hAnsi="Cambria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40DA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40DAD"/>
    <w:rPr>
      <w:rFonts w:ascii="Arial" w:eastAsia="Times New Roman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0DA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0D621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312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nciaIntensa">
    <w:name w:val="Intense Reference"/>
    <w:basedOn w:val="Fontepargpadro"/>
    <w:uiPriority w:val="32"/>
    <w:qFormat/>
    <w:rsid w:val="005728CA"/>
    <w:rPr>
      <w:b/>
      <w:bCs/>
      <w:smallCaps/>
      <w:color w:val="C0504D"/>
      <w:spacing w:val="5"/>
      <w:u w:val="single"/>
    </w:rPr>
  </w:style>
  <w:style w:type="character" w:styleId="RefernciaSutil">
    <w:name w:val="Subtle Reference"/>
    <w:basedOn w:val="Fontepargpadro"/>
    <w:uiPriority w:val="31"/>
    <w:qFormat/>
    <w:rsid w:val="00070E8A"/>
    <w:rPr>
      <w:smallCaps/>
      <w:color w:val="C0504D"/>
      <w:u w:val="single"/>
    </w:rPr>
  </w:style>
  <w:style w:type="character" w:styleId="Hyperlink">
    <w:name w:val="Hyperlink"/>
    <w:basedOn w:val="Fontepargpadro"/>
    <w:uiPriority w:val="99"/>
    <w:unhideWhenUsed/>
    <w:rsid w:val="00FB4632"/>
    <w:rPr>
      <w:color w:val="0000FF"/>
      <w:u w:val="single"/>
    </w:rPr>
  </w:style>
  <w:style w:type="paragraph" w:customStyle="1" w:styleId="texto">
    <w:name w:val="texto"/>
    <w:basedOn w:val="Normal"/>
    <w:rsid w:val="006B2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B55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dentificador">
    <w:name w:val="identificador"/>
    <w:basedOn w:val="Fontepargpadro"/>
    <w:rsid w:val="00B55F73"/>
  </w:style>
  <w:style w:type="character" w:styleId="Forte">
    <w:name w:val="Strong"/>
    <w:basedOn w:val="Fontepargpadro"/>
    <w:uiPriority w:val="22"/>
    <w:qFormat/>
    <w:rsid w:val="00B61B23"/>
    <w:rPr>
      <w:b/>
      <w:bCs/>
    </w:rPr>
  </w:style>
  <w:style w:type="character" w:customStyle="1" w:styleId="apple-converted-space">
    <w:name w:val="apple-converted-space"/>
    <w:basedOn w:val="Fontepargpadro"/>
    <w:rsid w:val="0078249A"/>
  </w:style>
  <w:style w:type="character" w:customStyle="1" w:styleId="grame">
    <w:name w:val="grame"/>
    <w:basedOn w:val="Fontepargpadro"/>
    <w:rsid w:val="00782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FB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0DAD"/>
    <w:pPr>
      <w:keepNext/>
      <w:spacing w:line="360" w:lineRule="auto"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0D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5F4"/>
  </w:style>
  <w:style w:type="paragraph" w:styleId="Rodap">
    <w:name w:val="footer"/>
    <w:basedOn w:val="Normal"/>
    <w:link w:val="RodapChar"/>
    <w:uiPriority w:val="99"/>
    <w:unhideWhenUsed/>
    <w:rsid w:val="00404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5F4"/>
  </w:style>
  <w:style w:type="paragraph" w:styleId="Textodebalo">
    <w:name w:val="Balloon Text"/>
    <w:basedOn w:val="Normal"/>
    <w:link w:val="TextodebaloChar"/>
    <w:uiPriority w:val="99"/>
    <w:semiHidden/>
    <w:unhideWhenUsed/>
    <w:rsid w:val="00404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5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640DAD"/>
    <w:rPr>
      <w:rFonts w:ascii="Tahoma" w:eastAsia="Times New Roman" w:hAnsi="Tahoma" w:cs="Tahoma"/>
      <w:b/>
      <w:bCs/>
      <w:sz w:val="22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0DAD"/>
    <w:rPr>
      <w:rFonts w:ascii="Cambria" w:eastAsia="Times New Roman" w:hAnsi="Cambria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40DA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40DAD"/>
    <w:rPr>
      <w:rFonts w:ascii="Arial" w:eastAsia="Times New Roman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0DA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0D621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312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ernciaIntensa">
    <w:name w:val="Intense Reference"/>
    <w:basedOn w:val="Fontepargpadro"/>
    <w:uiPriority w:val="32"/>
    <w:qFormat/>
    <w:rsid w:val="005728CA"/>
    <w:rPr>
      <w:b/>
      <w:bCs/>
      <w:smallCaps/>
      <w:color w:val="C0504D"/>
      <w:spacing w:val="5"/>
      <w:u w:val="single"/>
    </w:rPr>
  </w:style>
  <w:style w:type="character" w:styleId="RefernciaSutil">
    <w:name w:val="Subtle Reference"/>
    <w:basedOn w:val="Fontepargpadro"/>
    <w:uiPriority w:val="31"/>
    <w:qFormat/>
    <w:rsid w:val="00070E8A"/>
    <w:rPr>
      <w:smallCaps/>
      <w:color w:val="C0504D"/>
      <w:u w:val="single"/>
    </w:rPr>
  </w:style>
  <w:style w:type="character" w:styleId="Hyperlink">
    <w:name w:val="Hyperlink"/>
    <w:basedOn w:val="Fontepargpadro"/>
    <w:uiPriority w:val="99"/>
    <w:unhideWhenUsed/>
    <w:rsid w:val="00FB4632"/>
    <w:rPr>
      <w:color w:val="0000FF"/>
      <w:u w:val="single"/>
    </w:rPr>
  </w:style>
  <w:style w:type="paragraph" w:customStyle="1" w:styleId="texto">
    <w:name w:val="texto"/>
    <w:basedOn w:val="Normal"/>
    <w:rsid w:val="006B2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">
    <w:name w:val="titulo"/>
    <w:basedOn w:val="Normal"/>
    <w:rsid w:val="00B55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dentificador">
    <w:name w:val="identificador"/>
    <w:basedOn w:val="Fontepargpadro"/>
    <w:rsid w:val="00B55F73"/>
  </w:style>
  <w:style w:type="character" w:styleId="Forte">
    <w:name w:val="Strong"/>
    <w:basedOn w:val="Fontepargpadro"/>
    <w:uiPriority w:val="22"/>
    <w:qFormat/>
    <w:rsid w:val="00B61B23"/>
    <w:rPr>
      <w:b/>
      <w:bCs/>
    </w:rPr>
  </w:style>
  <w:style w:type="character" w:customStyle="1" w:styleId="apple-converted-space">
    <w:name w:val="apple-converted-space"/>
    <w:basedOn w:val="Fontepargpadro"/>
    <w:rsid w:val="0078249A"/>
  </w:style>
  <w:style w:type="character" w:customStyle="1" w:styleId="grame">
    <w:name w:val="grame"/>
    <w:basedOn w:val="Fontepargpadro"/>
    <w:rsid w:val="0078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50415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37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7048">
                          <w:marLeft w:val="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do\AppData\Roaming\Microsoft\Modelos\SBSP_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439C-34AF-4E83-AC26-5BCB3E26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SBSP_Timbrado</Template>
  <TotalTime>54</TotalTime>
  <Pages>3</Pages>
  <Words>983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Links>
    <vt:vector size="24" baseType="variant">
      <vt:variant>
        <vt:i4>2818170</vt:i4>
      </vt:variant>
      <vt:variant>
        <vt:i4>9</vt:i4>
      </vt:variant>
      <vt:variant>
        <vt:i4>0</vt:i4>
      </vt:variant>
      <vt:variant>
        <vt:i4>5</vt:i4>
      </vt:variant>
      <vt:variant>
        <vt:lpwstr>http://www.sefaz.rs.gov.br/</vt:lpwstr>
      </vt:variant>
      <vt:variant>
        <vt:lpwstr/>
      </vt:variant>
      <vt:variant>
        <vt:i4>7274597</vt:i4>
      </vt:variant>
      <vt:variant>
        <vt:i4>6</vt:i4>
      </vt:variant>
      <vt:variant>
        <vt:i4>0</vt:i4>
      </vt:variant>
      <vt:variant>
        <vt:i4>5</vt:i4>
      </vt:variant>
      <vt:variant>
        <vt:lpwstr>http://www.nfe.fazenda.gov.br/</vt:lpwstr>
      </vt:variant>
      <vt:variant>
        <vt:lpwstr/>
      </vt:variant>
      <vt:variant>
        <vt:i4>4063284</vt:i4>
      </vt:variant>
      <vt:variant>
        <vt:i4>3</vt:i4>
      </vt:variant>
      <vt:variant>
        <vt:i4>0</vt:i4>
      </vt:variant>
      <vt:variant>
        <vt:i4>5</vt:i4>
      </vt:variant>
      <vt:variant>
        <vt:lpwstr>http://www.notafiscalgaucha.rs.gov.br/</vt:lpwstr>
      </vt:variant>
      <vt:variant>
        <vt:lpwstr/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http://www.notafiscalgaucha.rs.gov.br/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operacional</cp:lastModifiedBy>
  <cp:revision>6</cp:revision>
  <cp:lastPrinted>2013-06-24T19:33:00Z</cp:lastPrinted>
  <dcterms:created xsi:type="dcterms:W3CDTF">2014-11-20T11:16:00Z</dcterms:created>
  <dcterms:modified xsi:type="dcterms:W3CDTF">2014-11-20T12:40:00Z</dcterms:modified>
</cp:coreProperties>
</file>