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69" w:rsidRDefault="00147D69" w:rsidP="00546754">
      <w:pPr>
        <w:jc w:val="both"/>
        <w:rPr>
          <w:b/>
        </w:rPr>
      </w:pPr>
    </w:p>
    <w:p w:rsidR="00147D69" w:rsidRPr="00147D69" w:rsidRDefault="00147D69" w:rsidP="00147D69">
      <w:pPr>
        <w:jc w:val="right"/>
      </w:pPr>
      <w:r w:rsidRPr="00147D69">
        <w:t>Porto Alegre, 12 de setembro de 2018.</w:t>
      </w:r>
    </w:p>
    <w:p w:rsidR="00147D69" w:rsidRDefault="00147D69" w:rsidP="00546754">
      <w:pPr>
        <w:jc w:val="both"/>
        <w:rPr>
          <w:b/>
        </w:rPr>
      </w:pPr>
    </w:p>
    <w:p w:rsidR="00147D69" w:rsidRDefault="00147D69" w:rsidP="00546754">
      <w:pPr>
        <w:jc w:val="both"/>
        <w:rPr>
          <w:b/>
        </w:rPr>
      </w:pPr>
    </w:p>
    <w:p w:rsidR="00D01125" w:rsidRPr="007145A8" w:rsidRDefault="00147D69" w:rsidP="00546754">
      <w:pPr>
        <w:jc w:val="both"/>
        <w:rPr>
          <w:b/>
        </w:rPr>
      </w:pPr>
      <w:r w:rsidRPr="007145A8">
        <w:rPr>
          <w:b/>
        </w:rPr>
        <w:t>PREZADOS EMPRESÁRIOS GRÁFICOS</w:t>
      </w:r>
    </w:p>
    <w:p w:rsidR="00AA6C66" w:rsidRDefault="00AA6C66" w:rsidP="00546754">
      <w:pPr>
        <w:jc w:val="both"/>
      </w:pPr>
    </w:p>
    <w:p w:rsidR="00147D69" w:rsidRDefault="00147D69" w:rsidP="00546754">
      <w:pPr>
        <w:jc w:val="both"/>
      </w:pPr>
    </w:p>
    <w:p w:rsidR="00AA6C66" w:rsidRDefault="00AA6C66" w:rsidP="00546754">
      <w:pPr>
        <w:jc w:val="both"/>
      </w:pPr>
      <w:r>
        <w:t xml:space="preserve">Como já noticiado anteriormente, foram concluídas com sucesso as negociações coletivas mantidas entre o SINDIGRAF-RS e a </w:t>
      </w:r>
      <w:r w:rsidRPr="00AA6C66">
        <w:t>FEDERAÇÃO DOS TRABALHADORES NAS INDÚSTRIAS GRÁFICAS DO ESTADO DO RIO GRANDE DO SUL</w:t>
      </w:r>
      <w:r>
        <w:t xml:space="preserve"> e os sindicatos de São Leopoldo, Cachoeirinha, Caxias do Sul, Santa Maria e Ijuí. A Convenção Coletiva de Trabalho assinada está publicada no site de nossa entidade. Há procedimentos de registro no </w:t>
      </w:r>
      <w:r w:rsidR="00264045">
        <w:t xml:space="preserve">sistema </w:t>
      </w:r>
      <w:r>
        <w:t xml:space="preserve">mediador </w:t>
      </w:r>
      <w:r w:rsidR="00264045">
        <w:t xml:space="preserve">do Ministério do Trabalho e Emprego </w:t>
      </w:r>
      <w:r>
        <w:t xml:space="preserve">ainda em fase de conclusão, mas </w:t>
      </w:r>
      <w:r w:rsidR="00264045">
        <w:t xml:space="preserve">tal pendência </w:t>
      </w:r>
      <w:r>
        <w:t xml:space="preserve">não retira a aplicabilidade da CCT </w:t>
      </w:r>
      <w:r w:rsidR="00264045">
        <w:t>fechada e firmada pelos representantes dos trabalhadores e dos empregadores.</w:t>
      </w:r>
    </w:p>
    <w:p w:rsidR="00264045" w:rsidRDefault="00264045" w:rsidP="00546754">
      <w:pPr>
        <w:jc w:val="both"/>
      </w:pPr>
    </w:p>
    <w:p w:rsidR="00264045" w:rsidRDefault="00264045" w:rsidP="00546754">
      <w:pPr>
        <w:jc w:val="both"/>
      </w:pPr>
      <w:r>
        <w:t xml:space="preserve">Não houve acerto do SINDIGRAF-RS com o </w:t>
      </w:r>
      <w:r w:rsidRPr="00264045">
        <w:t>SINDICATO DOS TRABALHADORES NAS INDÚSTRIAS GRÁFICAS DE PORTO ALEGRE</w:t>
      </w:r>
      <w:r>
        <w:t>. Em que pese os esforços da comissão de negociação</w:t>
      </w:r>
      <w:r w:rsidR="006D139E">
        <w:t xml:space="preserve"> de nossa entidade</w:t>
      </w:r>
      <w:r>
        <w:t>, inclusive aceitando a estipulação de cláusula de homologação para contratos com mais de 2 anos de vigência,</w:t>
      </w:r>
      <w:r w:rsidR="006D139E">
        <w:t xml:space="preserve"> o sindicato que representa os trabalhadores de Porto Alegre não aceitou os termos da CCT fechada com as demais entidades. </w:t>
      </w:r>
      <w:r>
        <w:t xml:space="preserve"> </w:t>
      </w:r>
    </w:p>
    <w:p w:rsidR="006D139E" w:rsidRDefault="006D139E" w:rsidP="00546754">
      <w:pPr>
        <w:jc w:val="both"/>
      </w:pPr>
    </w:p>
    <w:p w:rsidR="006D139E" w:rsidRDefault="006D139E" w:rsidP="00546754">
      <w:pPr>
        <w:jc w:val="both"/>
      </w:pPr>
      <w:r>
        <w:t xml:space="preserve">Assim, as relações de trabalho da base territorial do </w:t>
      </w:r>
      <w:r w:rsidRPr="006D139E">
        <w:t>SINDICATO DOS TRABALHADORES NAS INDÚSTRIAS GRÁFICAS DE PORTO ALEGRE</w:t>
      </w:r>
      <w:r>
        <w:t xml:space="preserve"> estão sem norma coletiva vigente. O maior impacto imediato é que não há obrigatoriedade ao pagamento da PARTICIPAÇÃO NOS RESULTADOS</w:t>
      </w:r>
      <w:r w:rsidR="00381D08">
        <w:t>. Na Convenção Coletiva de Trabalho firmada pelas demais entidades, a primeira parcela da PLR está prevista para ser paga em 20/10/2018. Conforme os termos da CCT 2018/2019:</w:t>
      </w:r>
    </w:p>
    <w:p w:rsidR="00381D08" w:rsidRDefault="00381D08" w:rsidP="00546754">
      <w:pPr>
        <w:jc w:val="both"/>
      </w:pP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>CLÁUSULA DÉCIMA NONA - PARTICIPAÇÃO NOS RESULTADOS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>Para cumprimento das normas do artigo 7º, inciso XI, da Constituição Federal e da Lei 10.101, de 19 de dezembro de 2000, que dispõem sobre a Participação dos Trabalhadores nos Lucros ou Resultados da Empresa, e considerando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proofErr w:type="gramStart"/>
      <w:r w:rsidRPr="00147D69">
        <w:rPr>
          <w:i/>
          <w:sz w:val="18"/>
          <w:szCs w:val="18"/>
        </w:rPr>
        <w:t>os</w:t>
      </w:r>
      <w:proofErr w:type="gramEnd"/>
      <w:r w:rsidRPr="00147D69">
        <w:rPr>
          <w:i/>
          <w:sz w:val="18"/>
          <w:szCs w:val="18"/>
        </w:rPr>
        <w:t xml:space="preserve"> resultados obtidos pelo setor gráfico no Estado do Rio Grande do Sul, no período de vigência da convenção anterior, ou seja, de 1º de abril de 2017 a 31 de março de 2018, convencionam as partes que os empregados receberão uma participação de natureza não salarial, a ser paga conforme critérios a seguir especificados.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 xml:space="preserve">§ 1º - O valor da participação corresponderá a 25% (vinte e cinco por cento) do salário base do trabalhador, desconsiderado o valor da remuneração auferida. O valor da participação não poderá ser inferior a R$ 383,28 (trezentos e oitenta e três reais e vinte e oito centavos), nem superior a R$ 574,82 (quinhentos e setenta e quatro reais e oitenta e dois centavos). 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>§ 2º - O pagamento será dividido em duas parcelas iguais. O valor mínimo de cada parcela será de R$ 191,64 (cento e noventa e um reais e sessenta e quatro centavos) e o valor máximo de R$ 287,41 (duzentos e oitenta e sete reais e quarenta e um centavos). O pagamento da 1ª parcela deverá ser efetuado até o dia 20.10.2018; o da segunda parcela até o dia 20.04.2019.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>§ 3º - O direito ao recebimento do valor fixado nesta cláusula, fica condicionado à assiduidade ao serviço nos seguintes semestres: 01.04.2018 a 30.09.2018 e 01.10.2018 a 31.03.2019, consideradas todas as faltas, sejam justificadas ou não justificadas, conforme a seguinte tabela: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>a) até 3 (três) faltas por semestre, recebe 100% (cem por cento) do valor da participação;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>b) com 4 (quatro) ou 5 (cinco) faltas por semestre, recebe 75% (setenta e cinco) por cento do valor</w:t>
      </w:r>
      <w:r w:rsidR="00546754" w:rsidRPr="00147D69">
        <w:rPr>
          <w:i/>
          <w:sz w:val="18"/>
          <w:szCs w:val="18"/>
        </w:rPr>
        <w:t xml:space="preserve"> </w:t>
      </w:r>
      <w:r w:rsidRPr="00147D69">
        <w:rPr>
          <w:i/>
          <w:sz w:val="18"/>
          <w:szCs w:val="18"/>
        </w:rPr>
        <w:t>da participação;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>c) com 6 (seis) faltas por semestre, recebe 50% (cinquenta) por cento do valor da participação;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>d) com mais do que 6 (seis) faltas por semestre, não recebe participação.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lastRenderedPageBreak/>
        <w:t>§ 4º - O empregado que tiver gozado benefício previdenciário nos períodos indicados no parágrafo 3º não</w:t>
      </w:r>
      <w:r w:rsidR="00546754" w:rsidRPr="00147D69">
        <w:rPr>
          <w:i/>
          <w:sz w:val="18"/>
          <w:szCs w:val="18"/>
        </w:rPr>
        <w:t xml:space="preserve"> </w:t>
      </w:r>
      <w:r w:rsidRPr="00147D69">
        <w:rPr>
          <w:i/>
          <w:sz w:val="18"/>
          <w:szCs w:val="18"/>
        </w:rPr>
        <w:t>receberá participação, que, no entanto, será assegurada quando o afastamento decorrer de acidente</w:t>
      </w:r>
      <w:r w:rsidR="00546754" w:rsidRPr="00147D69">
        <w:rPr>
          <w:i/>
          <w:sz w:val="18"/>
          <w:szCs w:val="18"/>
        </w:rPr>
        <w:t xml:space="preserve"> </w:t>
      </w:r>
      <w:r w:rsidRPr="00147D69">
        <w:rPr>
          <w:i/>
          <w:sz w:val="18"/>
          <w:szCs w:val="18"/>
        </w:rPr>
        <w:t>do trabalho e licenças maternidade e paternidade.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>§ 5º - Não fará jus à participação o empregado contratado por prazo certo, a título de experiência, quando</w:t>
      </w:r>
      <w:r w:rsidR="00546754" w:rsidRPr="00147D69">
        <w:rPr>
          <w:i/>
          <w:sz w:val="18"/>
          <w:szCs w:val="18"/>
        </w:rPr>
        <w:t xml:space="preserve"> </w:t>
      </w:r>
      <w:r w:rsidRPr="00147D69">
        <w:rPr>
          <w:i/>
          <w:sz w:val="18"/>
          <w:szCs w:val="18"/>
        </w:rPr>
        <w:t>esse contrato tiver sido extinto em seu término.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>§ 6º - O empregado demitido sem justa causa no decorrer dos períodos indicados no parágrafo 3º receberá</w:t>
      </w:r>
      <w:r w:rsidR="00546754" w:rsidRPr="00147D69">
        <w:rPr>
          <w:i/>
          <w:sz w:val="18"/>
          <w:szCs w:val="18"/>
        </w:rPr>
        <w:t xml:space="preserve"> </w:t>
      </w:r>
      <w:r w:rsidRPr="00147D69">
        <w:rPr>
          <w:i/>
          <w:sz w:val="18"/>
          <w:szCs w:val="18"/>
        </w:rPr>
        <w:t>participação proporcional ao tempo de trabalho no período. Não receberão participação os</w:t>
      </w:r>
      <w:r w:rsidR="00546754" w:rsidRPr="00147D69">
        <w:rPr>
          <w:i/>
          <w:sz w:val="18"/>
          <w:szCs w:val="18"/>
        </w:rPr>
        <w:t xml:space="preserve"> </w:t>
      </w:r>
      <w:r w:rsidRPr="00147D69">
        <w:rPr>
          <w:i/>
          <w:sz w:val="18"/>
          <w:szCs w:val="18"/>
        </w:rPr>
        <w:t>empregados que se demitirem do emprego ou forem desligados com justa causa.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>§ 7º - Os empregados admitidos no decorrer dos períodos indicados no parágrafo 3º receberão participação</w:t>
      </w:r>
      <w:r w:rsidR="00546754" w:rsidRPr="00147D69">
        <w:rPr>
          <w:i/>
          <w:sz w:val="18"/>
          <w:szCs w:val="18"/>
        </w:rPr>
        <w:t xml:space="preserve"> </w:t>
      </w:r>
      <w:r w:rsidRPr="00147D69">
        <w:rPr>
          <w:i/>
          <w:sz w:val="18"/>
          <w:szCs w:val="18"/>
        </w:rPr>
        <w:t>proporcional ao tempo de serviço.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>§ 8º - A participação ora ajustada não substitui ou complementa a remuneração do empregado, nem</w:t>
      </w:r>
      <w:r w:rsidR="00546754" w:rsidRPr="00147D69">
        <w:rPr>
          <w:i/>
          <w:sz w:val="18"/>
          <w:szCs w:val="18"/>
        </w:rPr>
        <w:t xml:space="preserve"> </w:t>
      </w:r>
      <w:r w:rsidRPr="00147D69">
        <w:rPr>
          <w:i/>
          <w:sz w:val="18"/>
          <w:szCs w:val="18"/>
        </w:rPr>
        <w:t>constitui base de incidência de qualquer encargo trabalhista ou previdenciário, não se aplicando o</w:t>
      </w:r>
      <w:r w:rsidR="00546754" w:rsidRPr="00147D69">
        <w:rPr>
          <w:i/>
          <w:sz w:val="18"/>
          <w:szCs w:val="18"/>
        </w:rPr>
        <w:t xml:space="preserve"> </w:t>
      </w:r>
      <w:r w:rsidRPr="00147D69">
        <w:rPr>
          <w:i/>
          <w:sz w:val="18"/>
          <w:szCs w:val="18"/>
        </w:rPr>
        <w:t>princípio da habitualidade.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>§ 9º - A presente cláusula não se aplica às empresas que já tenham implantado plano próprio de Participação</w:t>
      </w:r>
      <w:r w:rsidR="00546754" w:rsidRPr="00147D69">
        <w:rPr>
          <w:i/>
          <w:sz w:val="18"/>
          <w:szCs w:val="18"/>
        </w:rPr>
        <w:t xml:space="preserve"> </w:t>
      </w:r>
      <w:r w:rsidRPr="00147D69">
        <w:rPr>
          <w:i/>
          <w:sz w:val="18"/>
          <w:szCs w:val="18"/>
        </w:rPr>
        <w:t>nos Resultados, nem àquelas que vierem a instituir Programa de Participação nos Lucros ou</w:t>
      </w:r>
      <w:r w:rsidR="00546754" w:rsidRPr="00147D69">
        <w:rPr>
          <w:i/>
          <w:sz w:val="18"/>
          <w:szCs w:val="18"/>
        </w:rPr>
        <w:t xml:space="preserve"> </w:t>
      </w:r>
      <w:r w:rsidRPr="00147D69">
        <w:rPr>
          <w:i/>
          <w:sz w:val="18"/>
          <w:szCs w:val="18"/>
        </w:rPr>
        <w:t>Resultados, na forma da Lei 10.101, de 19.12.2000.</w:t>
      </w:r>
    </w:p>
    <w:p w:rsidR="00381D08" w:rsidRPr="00147D69" w:rsidRDefault="00381D08" w:rsidP="00546754">
      <w:pPr>
        <w:ind w:left="708"/>
        <w:jc w:val="both"/>
        <w:rPr>
          <w:i/>
          <w:sz w:val="18"/>
          <w:szCs w:val="18"/>
        </w:rPr>
      </w:pPr>
      <w:r w:rsidRPr="00147D69">
        <w:rPr>
          <w:i/>
          <w:sz w:val="18"/>
          <w:szCs w:val="18"/>
        </w:rPr>
        <w:t>§ 10º -As disposições desta cláusula não resultam em obrigatoriedade de renovação para períodos posteriores</w:t>
      </w:r>
      <w:r w:rsidR="00546754" w:rsidRPr="00147D69">
        <w:rPr>
          <w:i/>
          <w:sz w:val="18"/>
          <w:szCs w:val="18"/>
        </w:rPr>
        <w:t xml:space="preserve"> </w:t>
      </w:r>
      <w:r w:rsidRPr="00147D69">
        <w:rPr>
          <w:i/>
          <w:sz w:val="18"/>
          <w:szCs w:val="18"/>
        </w:rPr>
        <w:t>à vigência desta convenção.</w:t>
      </w:r>
    </w:p>
    <w:p w:rsidR="00546754" w:rsidRDefault="00546754" w:rsidP="00546754">
      <w:pPr>
        <w:jc w:val="both"/>
      </w:pPr>
    </w:p>
    <w:p w:rsidR="0012513B" w:rsidRDefault="00546754" w:rsidP="00546754">
      <w:pPr>
        <w:jc w:val="both"/>
      </w:pPr>
      <w:r>
        <w:tab/>
        <w:t xml:space="preserve"> </w:t>
      </w:r>
      <w:r>
        <w:tab/>
        <w:t xml:space="preserve">Tal benefício atualmente </w:t>
      </w:r>
      <w:r w:rsidRPr="007145A8">
        <w:rPr>
          <w:b/>
          <w:u w:val="single"/>
        </w:rPr>
        <w:t>não abarca os empregados representados pelo SINDICATO DOS TRABALHADORES NAS INDÚSTRIAS GRÁFICAS DE PORTO ALEGRE.</w:t>
      </w:r>
      <w:r>
        <w:t xml:space="preserve"> Os referidos trabalhadores estão descobertos de outros benefícios, como AUXÍLIO FUNERAL, </w:t>
      </w:r>
      <w:r w:rsidR="0012513B">
        <w:t>GARANTIA DE CONTRIBUIÇÃO NA VÉSPERA DA APOSENTADORIA, REAJUSTE E SALÁRIOS NORMATIVOS, dentro outros.</w:t>
      </w:r>
    </w:p>
    <w:p w:rsidR="0012513B" w:rsidRDefault="0012513B" w:rsidP="00546754">
      <w:pPr>
        <w:jc w:val="both"/>
      </w:pPr>
    </w:p>
    <w:p w:rsidR="0012513B" w:rsidRPr="0012513B" w:rsidRDefault="0012513B" w:rsidP="00546754">
      <w:pPr>
        <w:jc w:val="both"/>
      </w:pPr>
      <w:r>
        <w:tab/>
        <w:t xml:space="preserve"> </w:t>
      </w:r>
      <w:r>
        <w:tab/>
        <w:t xml:space="preserve">Segundo o </w:t>
      </w:r>
      <w:r w:rsidRPr="0012513B">
        <w:t>§ 3º do art. 614 da CLT</w:t>
      </w:r>
      <w:r>
        <w:t>:</w:t>
      </w:r>
      <w:r w:rsidRPr="0012513B">
        <w:t xml:space="preserve"> </w:t>
      </w:r>
    </w:p>
    <w:p w:rsidR="0012513B" w:rsidRDefault="0012513B" w:rsidP="00546754">
      <w:pPr>
        <w:jc w:val="both"/>
      </w:pPr>
    </w:p>
    <w:p w:rsidR="00546754" w:rsidRPr="00147D69" w:rsidRDefault="00444F6E" w:rsidP="0012513B">
      <w:pPr>
        <w:ind w:left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§ 3o </w:t>
      </w:r>
      <w:bookmarkStart w:id="0" w:name="_GoBack"/>
      <w:bookmarkEnd w:id="0"/>
      <w:r w:rsidR="0012513B" w:rsidRPr="00147D69">
        <w:rPr>
          <w:i/>
          <w:sz w:val="18"/>
          <w:szCs w:val="18"/>
        </w:rPr>
        <w:t xml:space="preserve">Não será permitido estipular duração de convenção coletiva ou acordo coletivo de trabalho superior a dois anos, sendo vedada a </w:t>
      </w:r>
      <w:proofErr w:type="spellStart"/>
      <w:r w:rsidR="0012513B" w:rsidRPr="00147D69">
        <w:rPr>
          <w:i/>
          <w:sz w:val="18"/>
          <w:szCs w:val="18"/>
        </w:rPr>
        <w:t>ultratividade</w:t>
      </w:r>
      <w:proofErr w:type="spellEnd"/>
      <w:r w:rsidR="0012513B" w:rsidRPr="00147D69">
        <w:rPr>
          <w:i/>
          <w:sz w:val="18"/>
          <w:szCs w:val="18"/>
        </w:rPr>
        <w:t xml:space="preserve">.   </w:t>
      </w:r>
    </w:p>
    <w:p w:rsidR="0012513B" w:rsidRDefault="0012513B" w:rsidP="0012513B">
      <w:pPr>
        <w:jc w:val="both"/>
        <w:rPr>
          <w:i/>
          <w:sz w:val="20"/>
          <w:szCs w:val="20"/>
        </w:rPr>
      </w:pPr>
    </w:p>
    <w:p w:rsidR="0012513B" w:rsidRDefault="0012513B" w:rsidP="0012513B">
      <w:pPr>
        <w:jc w:val="both"/>
      </w:pPr>
      <w:r>
        <w:tab/>
      </w:r>
      <w:r>
        <w:tab/>
        <w:t>Na prática</w:t>
      </w:r>
      <w:r w:rsidR="007145A8">
        <w:t>,</w:t>
      </w:r>
      <w:r>
        <w:t xml:space="preserve"> os benefícios da CCT 2017/2018 não se estendem para o período 2018/2019.</w:t>
      </w:r>
    </w:p>
    <w:p w:rsidR="007145A8" w:rsidRDefault="007145A8" w:rsidP="0012513B">
      <w:pPr>
        <w:jc w:val="both"/>
      </w:pPr>
    </w:p>
    <w:p w:rsidR="007145A8" w:rsidRDefault="007145A8" w:rsidP="0012513B">
      <w:pPr>
        <w:jc w:val="both"/>
      </w:pPr>
      <w:r>
        <w:tab/>
        <w:t xml:space="preserve"> </w:t>
      </w:r>
      <w:r>
        <w:tab/>
        <w:t xml:space="preserve">Assim, destaca o SINDIGRAF-RS que as empresas da base territorial do </w:t>
      </w:r>
      <w:r w:rsidRPr="007145A8">
        <w:t>SINDICATO DOS TRABALHADORES NAS INDÚSTRIAS GRÁFICAS DE PORTO ALEGRE</w:t>
      </w:r>
      <w:r>
        <w:t xml:space="preserve"> até o momento não estão obrigadas ao pagamento da PARTICIPAÇÃO NOS RESULTADOS, bem como não estão obrigadas a observarem as demais cláusulas da CCT de 2017/2018.</w:t>
      </w:r>
    </w:p>
    <w:p w:rsidR="007145A8" w:rsidRDefault="007145A8" w:rsidP="0012513B">
      <w:pPr>
        <w:jc w:val="both"/>
      </w:pPr>
    </w:p>
    <w:p w:rsidR="00147D69" w:rsidRDefault="007145A8" w:rsidP="0012513B">
      <w:pPr>
        <w:jc w:val="both"/>
      </w:pPr>
      <w:r>
        <w:tab/>
        <w:t xml:space="preserve"> </w:t>
      </w:r>
      <w:r>
        <w:tab/>
        <w:t xml:space="preserve">Nossa intenção é solucionar tal questão o mais breve possível. Infelizmente </w:t>
      </w:r>
      <w:r w:rsidR="00147D69">
        <w:t>as negociações em Porto Alegre estão sem avançar.</w:t>
      </w:r>
    </w:p>
    <w:p w:rsidR="00147D69" w:rsidRDefault="00147D69" w:rsidP="0012513B">
      <w:pPr>
        <w:jc w:val="both"/>
      </w:pPr>
    </w:p>
    <w:p w:rsidR="00147D69" w:rsidRDefault="00147D69" w:rsidP="0012513B">
      <w:pPr>
        <w:jc w:val="both"/>
      </w:pPr>
    </w:p>
    <w:p w:rsidR="00147D69" w:rsidRDefault="00147D69" w:rsidP="0012513B">
      <w:pPr>
        <w:jc w:val="both"/>
      </w:pPr>
    </w:p>
    <w:p w:rsidR="0048139B" w:rsidRDefault="0048139B" w:rsidP="0048139B">
      <w:pPr>
        <w:jc w:val="center"/>
      </w:pPr>
      <w:r>
        <w:rPr>
          <w:noProof/>
        </w:rPr>
        <w:drawing>
          <wp:inline distT="0" distB="0" distL="0" distR="0">
            <wp:extent cx="1503780" cy="885825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382" cy="88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D69" w:rsidRPr="00147D69" w:rsidRDefault="00147D69" w:rsidP="00147D69">
      <w:pPr>
        <w:jc w:val="center"/>
        <w:rPr>
          <w:b/>
          <w:sz w:val="22"/>
          <w:szCs w:val="22"/>
        </w:rPr>
      </w:pPr>
      <w:r w:rsidRPr="00147D69">
        <w:rPr>
          <w:b/>
          <w:sz w:val="22"/>
          <w:szCs w:val="22"/>
        </w:rPr>
        <w:t>SINDICATO DA INDÚSTRIA GRÁFICA NO RIO GRANDE DO SUL</w:t>
      </w:r>
    </w:p>
    <w:p w:rsidR="007145A8" w:rsidRPr="00147D69" w:rsidRDefault="00147D69" w:rsidP="00147D69">
      <w:pPr>
        <w:jc w:val="center"/>
        <w:rPr>
          <w:b/>
          <w:sz w:val="22"/>
          <w:szCs w:val="22"/>
        </w:rPr>
      </w:pPr>
      <w:r w:rsidRPr="00147D69">
        <w:rPr>
          <w:b/>
          <w:sz w:val="22"/>
          <w:szCs w:val="22"/>
        </w:rPr>
        <w:t>ANGELO GARBARSKI - Presidente</w:t>
      </w:r>
    </w:p>
    <w:sectPr w:rsidR="007145A8" w:rsidRPr="00147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66"/>
    <w:rsid w:val="0012513B"/>
    <w:rsid w:val="00147D69"/>
    <w:rsid w:val="00264045"/>
    <w:rsid w:val="00381D08"/>
    <w:rsid w:val="00444F6E"/>
    <w:rsid w:val="0048139B"/>
    <w:rsid w:val="00546754"/>
    <w:rsid w:val="00551886"/>
    <w:rsid w:val="006D139E"/>
    <w:rsid w:val="007145A8"/>
    <w:rsid w:val="00916AAF"/>
    <w:rsid w:val="00932ECA"/>
    <w:rsid w:val="00AA6C66"/>
    <w:rsid w:val="00D01125"/>
    <w:rsid w:val="00E2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147D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47D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147D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47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BENONI ROSSI</dc:creator>
  <cp:lastModifiedBy>operacional</cp:lastModifiedBy>
  <cp:revision>3</cp:revision>
  <cp:lastPrinted>2018-09-12T13:46:00Z</cp:lastPrinted>
  <dcterms:created xsi:type="dcterms:W3CDTF">2018-09-12T16:42:00Z</dcterms:created>
  <dcterms:modified xsi:type="dcterms:W3CDTF">2018-09-12T16:45:00Z</dcterms:modified>
</cp:coreProperties>
</file>